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Dzięki za to kluczowe spostrzeżenie! Jeśli chcemy wejść na rynek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z tupetem</w:t>
      </w:r>
      <w:r w:rsidDel="00000000" w:rsidR="00000000" w:rsidRPr="00000000">
        <w:rPr>
          <w:color w:val="1b1c1d"/>
          <w:rtl w:val="0"/>
        </w:rPr>
        <w:t xml:space="preserve"> jako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Top Ekspert</w:t>
      </w:r>
      <w:r w:rsidDel="00000000" w:rsidR="00000000" w:rsidRPr="00000000">
        <w:rPr>
          <w:color w:val="1b1c1d"/>
          <w:rtl w:val="0"/>
        </w:rPr>
        <w:t xml:space="preserve"> i wykorzystać ten dokument do wsparcia sprzedaży B2B/B2C, instrukcja musi być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narzędziem marketingowym</w:t>
      </w:r>
      <w:r w:rsidDel="00000000" w:rsidR="00000000" w:rsidRPr="00000000">
        <w:rPr>
          <w:color w:val="1b1c1d"/>
          <w:rtl w:val="0"/>
        </w:rPr>
        <w:t xml:space="preserve">, a nie tylko suchym tekstem technicznym.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Poniżej znajduje się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zaktualizowana i zoptymalizowana</w:t>
      </w:r>
      <w:r w:rsidDel="00000000" w:rsidR="00000000" w:rsidRPr="00000000">
        <w:rPr>
          <w:color w:val="1b1c1d"/>
          <w:rtl w:val="0"/>
        </w:rPr>
        <w:t xml:space="preserve"> instrukcja Navbow+ w języku polskim. Wprowadzone zmiany:</w:t>
      </w:r>
    </w:p>
    <w:p w:rsidR="00000000" w:rsidDel="00000000" w:rsidP="00000000" w:rsidRDefault="00000000" w:rsidRPr="00000000" w14:paraId="00000003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Dostosowanie języka:</w:t>
      </w:r>
      <w:r w:rsidDel="00000000" w:rsidR="00000000" w:rsidRPr="00000000">
        <w:rPr>
          <w:color w:val="1b1c1d"/>
          <w:rtl w:val="0"/>
        </w:rPr>
        <w:t xml:space="preserve"> Zmieniono język na bardziej bezpośredni i ekspercki.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Akcent na przewagę konkurencyjną:</w:t>
      </w:r>
      <w:r w:rsidDel="00000000" w:rsidR="00000000" w:rsidRPr="00000000">
        <w:rPr>
          <w:color w:val="1b1c1d"/>
          <w:rtl w:val="0"/>
        </w:rPr>
        <w:t xml:space="preserve"> Wprowadzono elementy podkreślające bezpieczeństwo i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lokalne wsparcie serwisowe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Wsparcie dla B2B/Resselerów:</w:t>
      </w:r>
      <w:r w:rsidDel="00000000" w:rsidR="00000000" w:rsidRPr="00000000">
        <w:rPr>
          <w:color w:val="1b1c1d"/>
          <w:rtl w:val="0"/>
        </w:rPr>
        <w:t xml:space="preserve"> Instrukcja jest teraz zoptymalizowana, by wspierać argumenty sprzedażowe z dokumentu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ARGUMENTY dla resselerów</w:t>
      </w:r>
      <w:r w:rsidDel="00000000" w:rsidR="00000000" w:rsidRPr="00000000">
        <w:rPr>
          <w:color w:val="1b1c1d"/>
          <w:rtl w:val="0"/>
        </w:rPr>
        <w:t xml:space="preserve"> (np. łatwość obsługi, minimalizacja reklamacji).</w:t>
      </w:r>
    </w:p>
    <w:p w:rsidR="00000000" w:rsidDel="00000000" w:rsidP="00000000" w:rsidRDefault="00000000" w:rsidRPr="00000000" w14:paraId="00000006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b1c1d"/>
          <w:sz w:val="34"/>
          <w:szCs w:val="34"/>
        </w:rPr>
      </w:pPr>
      <w:bookmarkStart w:colFirst="0" w:colLast="0" w:name="_l4qjkp86pwio" w:id="0"/>
      <w:bookmarkEnd w:id="0"/>
      <w:r w:rsidDel="00000000" w:rsidR="00000000" w:rsidRPr="00000000">
        <w:rPr>
          <w:b w:val="1"/>
          <w:bCs w:val="1"/>
          <w:color w:val="1b1c1d"/>
          <w:sz w:val="34"/>
          <w:szCs w:val="34"/>
          <w:rtl w:val="0"/>
        </w:rPr>
        <w:t xml:space="preserve">SUBLUE NAVBOW+ INSTRUKCJA OBSŁUGI (Wersja Dystrybutorska PL)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2yqpxrgpkxf9" w:id="1"/>
      <w:bookmarkEnd w:id="1"/>
      <w:r w:rsidDel="00000000" w:rsidR="00000000" w:rsidRPr="00000000">
        <w:rPr>
          <w:b w:val="1"/>
          <w:bCs w:val="1"/>
          <w:color w:val="1b1c1d"/>
          <w:sz w:val="26"/>
          <w:szCs w:val="26"/>
          <w:rtl w:val="0"/>
        </w:rPr>
        <w:t xml:space="preserve">Wprowadzenie i Podstawy Bezpieczeństwa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WAŻNE! Zacznij od przeczytania!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Prosimy o dokładne zapoznanie się z niniejszą Instrukcją Obsługi przed uruchomieniem skutera podwodnego Navbow+. Zachowaj ten dokument jako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źródło referencyjne</w:t>
      </w:r>
      <w:r w:rsidDel="00000000" w:rsidR="00000000" w:rsidRPr="00000000">
        <w:rPr>
          <w:color w:val="1b1c1d"/>
          <w:rtl w:val="0"/>
        </w:rPr>
        <w:t xml:space="preserve"> na czas trwania gwarancji.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V20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Ostrzeżenie Wiekowe:</w:t>
      </w:r>
      <w:r w:rsidDel="00000000" w:rsidR="00000000" w:rsidRPr="00000000">
        <w:rPr>
          <w:color w:val="1b1c1d"/>
          <w:rtl w:val="0"/>
        </w:rPr>
        <w:t xml:space="preserve"> Użytkowanie urządzenia przez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osoby poniżej 16 roku życia nie jest zalecane</w:t>
      </w:r>
      <w:r w:rsidDel="00000000" w:rsidR="00000000" w:rsidRPr="00000000">
        <w:rPr>
          <w:color w:val="1b1c1d"/>
          <w:rtl w:val="0"/>
        </w:rPr>
        <w:t xml:space="preserve">. Wymagana jest stała, bezpośrednia opieka osoby dorosłej. Podobnie jak w przypadku każdego sprzętu elektrycznego, zachowaj ostrożność, aby uniknąć porażenia prądem.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[Logo: SUBLUE EXPLORER Navbow – symbol jakości i innowacji]</w:t>
      </w:r>
    </w:p>
    <w:p w:rsidR="00000000" w:rsidDel="00000000" w:rsidP="00000000" w:rsidRDefault="00000000" w:rsidRPr="00000000" w14:paraId="0000000E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9dqafrqsupws" w:id="2"/>
      <w:bookmarkEnd w:id="2"/>
      <w:r w:rsidDel="00000000" w:rsidR="00000000" w:rsidRPr="00000000">
        <w:rPr>
          <w:b w:val="1"/>
          <w:bCs w:val="1"/>
          <w:color w:val="1b1c1d"/>
          <w:sz w:val="26"/>
          <w:szCs w:val="26"/>
          <w:rtl w:val="0"/>
        </w:rPr>
        <w:t xml:space="preserve">Sekcja 1: Twoje Pełne Wsparcie i Bezpieczeństwo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1.1. Lokalny Serwis i Gwarancja – Twoja Przewaga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Jako lokalny dystrybutor SUBLUE, zapewniamy pełne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wsparcie techniczne</w:t>
      </w:r>
      <w:r w:rsidDel="00000000" w:rsidR="00000000" w:rsidRPr="00000000">
        <w:rPr>
          <w:color w:val="1b1c1d"/>
          <w:rtl w:val="0"/>
        </w:rPr>
        <w:t xml:space="preserve"> i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serwis gwarancyjny</w:t>
      </w:r>
      <w:r w:rsidDel="00000000" w:rsidR="00000000" w:rsidRPr="00000000">
        <w:rPr>
          <w:color w:val="1b1c1d"/>
          <w:rtl w:val="0"/>
        </w:rPr>
        <w:t xml:space="preserve"> w Polsce. Masz dostęp do autentycznych części zamiennych i szybkiej obsługi, czego nie gwarantują tanie importy.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Wsparcie w zakresie problemów technicznych, pobierania oprogramowania (Firmware) oraz filmów instruktażowych, uzyskasz, kontaktując się z naszym działem wsparcia pod adresem: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support@sublue.com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1.2. Wymogi Nurkowe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Navbow+ to zaawansowany sprzęt.</w:t>
      </w:r>
      <w:r w:rsidDel="00000000" w:rsidR="00000000" w:rsidRPr="00000000">
        <w:rPr>
          <w:color w:val="1b1c1d"/>
          <w:rtl w:val="0"/>
        </w:rPr>
        <w:t xml:space="preserve"> Korzystanie z niego musi być zgodne z zasadami bezpieczeństwa nurkowania, snorkelingu lub pływania.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NIGDY nie nurkuj w pojedynkę (Solo Dive).</w:t>
      </w:r>
      <w:r w:rsidDel="00000000" w:rsidR="00000000" w:rsidRPr="00000000">
        <w:rPr>
          <w:color w:val="1b1c1d"/>
          <w:rtl w:val="0"/>
        </w:rPr>
        <w:t xml:space="preserve"> Zawsze używaj Navbow+ w towarzystwie partnera.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1.3. Krytyczne Środki Ostrożności (Przed Użyciem)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Pokrywa Baterii (Kluczowe!):</w:t>
      </w:r>
      <w:r w:rsidDel="00000000" w:rsidR="00000000" w:rsidRPr="00000000">
        <w:rPr>
          <w:color w:val="1b1c1d"/>
          <w:rtl w:val="0"/>
        </w:rPr>
        <w:t xml:space="preserve"> Upewnij się, że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pokrywa baterii jest całkowicie sucha</w:t>
      </w:r>
      <w:r w:rsidDel="00000000" w:rsidR="00000000" w:rsidRPr="00000000">
        <w:rPr>
          <w:color w:val="1b1c1d"/>
          <w:rtl w:val="0"/>
        </w:rPr>
        <w:t xml:space="preserve"> i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prawidłowo, szczelnie zablokowana</w:t>
      </w:r>
      <w:r w:rsidDel="00000000" w:rsidR="00000000" w:rsidRPr="00000000">
        <w:rPr>
          <w:color w:val="1b1c1d"/>
          <w:rtl w:val="0"/>
        </w:rPr>
        <w:t xml:space="preserve"> przed zanurzeniem. Nawet minimalna ilość wilgoci lub niewłaściwe zamknięcie grozi zalaniem i utratą gwarancji.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Tylko w wodzie:</w:t>
      </w:r>
      <w:r w:rsidDel="00000000" w:rsidR="00000000" w:rsidRPr="00000000">
        <w:rPr>
          <w:color w:val="1b1c1d"/>
          <w:rtl w:val="0"/>
        </w:rPr>
        <w:t xml:space="preserve"> Włączanie śrub napędowych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poza wodą jest kategorycznie zabronione</w:t>
      </w:r>
      <w:r w:rsidDel="00000000" w:rsidR="00000000" w:rsidRPr="00000000">
        <w:rPr>
          <w:color w:val="1b1c1d"/>
          <w:rtl w:val="0"/>
        </w:rPr>
        <w:t xml:space="preserve">. Grozi to przegrzaniem elementów i uszkodzeniem.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Woda Słodka:</w:t>
      </w:r>
      <w:r w:rsidDel="00000000" w:rsidR="00000000" w:rsidRPr="00000000">
        <w:rPr>
          <w:color w:val="1b1c1d"/>
          <w:rtl w:val="0"/>
        </w:rPr>
        <w:t xml:space="preserve"> Po każdym użyciu w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wodzie słonej</w:t>
      </w:r>
      <w:r w:rsidDel="00000000" w:rsidR="00000000" w:rsidRPr="00000000">
        <w:rPr>
          <w:color w:val="1b1c1d"/>
          <w:rtl w:val="0"/>
        </w:rPr>
        <w:t xml:space="preserve"> (morze) lub chlorowanej (basen), należy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dokładnie spłukać</w:t>
      </w:r>
      <w:r w:rsidDel="00000000" w:rsidR="00000000" w:rsidRPr="00000000">
        <w:rPr>
          <w:color w:val="1b1c1d"/>
          <w:rtl w:val="0"/>
        </w:rPr>
        <w:t xml:space="preserve"> cały korpus i śruby napędowe Navbow+ słodką wodą.</w:t>
      </w:r>
    </w:p>
    <w:p w:rsidR="00000000" w:rsidDel="00000000" w:rsidP="00000000" w:rsidRDefault="00000000" w:rsidRPr="00000000" w14:paraId="0000001A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f3jfqxc8z2o" w:id="3"/>
      <w:bookmarkEnd w:id="3"/>
      <w:r w:rsidDel="00000000" w:rsidR="00000000" w:rsidRPr="00000000">
        <w:rPr>
          <w:b w:val="1"/>
          <w:bCs w:val="1"/>
          <w:color w:val="1b1c1d"/>
          <w:sz w:val="26"/>
          <w:szCs w:val="26"/>
          <w:rtl w:val="0"/>
        </w:rPr>
        <w:t xml:space="preserve">Sekcja 2: Przygotowanie i Elementy Navbow+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2.1. Schemat Urządzenia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[Rysunek: Schemat produktu Navbow+ z numerami elementów]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Pokrywa ochronna śruby napędowej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Śruby napędowe (śmigła)</w:t>
      </w:r>
      <w:r w:rsidDel="00000000" w:rsidR="00000000" w:rsidRPr="00000000">
        <w:rPr>
          <w:color w:val="1b1c1d"/>
          <w:rtl w:val="0"/>
        </w:rPr>
        <w:t xml:space="preserve"> – Utrzymuj z dala od ciała i włosów.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Wlot wody (filtr)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Mocowanie do kamery sportowej</w:t>
      </w:r>
      <w:r w:rsidDel="00000000" w:rsidR="00000000" w:rsidRPr="00000000">
        <w:rPr>
          <w:color w:val="1b1c1d"/>
          <w:rtl w:val="0"/>
        </w:rPr>
        <w:t xml:space="preserve"> – Idealne dla fotografów (Argument dla B2B).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Korpus (Obudowa)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Wyświetlacz OLED</w:t>
      </w:r>
      <w:r w:rsidDel="00000000" w:rsidR="00000000" w:rsidRPr="00000000">
        <w:rPr>
          <w:color w:val="1b1c1d"/>
          <w:rtl w:val="0"/>
        </w:rPr>
        <w:t xml:space="preserve"> – Wskaźnik prędkości, stanu baterii, głębokości.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Wskaźnik poziomu baterii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Przycisk POWER (Włączanie/Wyłączanie)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Uchwyt (Uchwyt lewy)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Zabezpieczenie przycisku Start/Stop (Blokada)</w:t>
      </w:r>
      <w:r w:rsidDel="00000000" w:rsidR="00000000" w:rsidRPr="00000000">
        <w:rPr>
          <w:color w:val="1b1c1d"/>
          <w:rtl w:val="0"/>
        </w:rPr>
        <w:t xml:space="preserve"> – Podwójne zabezpieczenie.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Przycisk Start/Stop (Wyzwalacz)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Przycisk do regulacji prędkości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Uchwyt (Uchwyt prawy)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Pokrywa baterii</w:t>
      </w:r>
      <w:r w:rsidDel="00000000" w:rsidR="00000000" w:rsidRPr="00000000">
        <w:rPr>
          <w:color w:val="1b1c1d"/>
          <w:rtl w:val="0"/>
        </w:rPr>
        <w:t xml:space="preserve"> – Sprawdź szczelność!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Mocowanie do linki bezpieczeństwa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2.2. Instalacja Baterii (Ważna sekwencja)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Otwórz pokrywę baterii:</w:t>
      </w:r>
      <w:r w:rsidDel="00000000" w:rsidR="00000000" w:rsidRPr="00000000">
        <w:rPr>
          <w:color w:val="1b1c1d"/>
          <w:rtl w:val="0"/>
        </w:rPr>
        <w:t xml:space="preserve"> Naciśnij i przytrzymaj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przycisk blokujący</w:t>
      </w:r>
      <w:r w:rsidDel="00000000" w:rsidR="00000000" w:rsidRPr="00000000">
        <w:rPr>
          <w:color w:val="1b1c1d"/>
          <w:rtl w:val="0"/>
        </w:rPr>
        <w:t xml:space="preserve"> z tyłu Navbow+ i pociągnij pokrywę.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Podłącz baterię:</w:t>
      </w:r>
      <w:r w:rsidDel="00000000" w:rsidR="00000000" w:rsidRPr="00000000">
        <w:rPr>
          <w:color w:val="1b1c1d"/>
          <w:rtl w:val="0"/>
        </w:rPr>
        <w:t xml:space="preserve"> Włóż baterię, upewniając się, że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strzałka na baterii jest zgodna</w:t>
      </w:r>
      <w:r w:rsidDel="00000000" w:rsidR="00000000" w:rsidRPr="00000000">
        <w:rPr>
          <w:color w:val="1b1c1d"/>
          <w:rtl w:val="0"/>
        </w:rPr>
        <w:t xml:space="preserve"> z oznaczeniem w komorze. Pchnij do przodu, aż usłyszysz kliknięcie.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Zamknij pokrywę baterii:</w:t>
      </w:r>
      <w:r w:rsidDel="00000000" w:rsidR="00000000" w:rsidRPr="00000000">
        <w:rPr>
          <w:color w:val="1b1c1d"/>
          <w:rtl w:val="0"/>
        </w:rPr>
        <w:t xml:space="preserve"> Wciśnij pokrywę mocno, aż usłyszysz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wyraźne, podwójne kliknięcie</w:t>
      </w:r>
      <w:r w:rsidDel="00000000" w:rsidR="00000000" w:rsidRPr="00000000">
        <w:rPr>
          <w:color w:val="1b1c1d"/>
          <w:rtl w:val="0"/>
        </w:rPr>
        <w:t xml:space="preserve"> i zostanie ona bezpiecznie zablokowana.</w:t>
      </w:r>
    </w:p>
    <w:p w:rsidR="00000000" w:rsidDel="00000000" w:rsidP="00000000" w:rsidRDefault="00000000" w:rsidRPr="00000000" w14:paraId="00000031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3d1ykfs6fe1" w:id="4"/>
      <w:bookmarkEnd w:id="4"/>
      <w:r w:rsidDel="00000000" w:rsidR="00000000" w:rsidRPr="00000000">
        <w:rPr>
          <w:b w:val="1"/>
          <w:bCs w:val="1"/>
          <w:color w:val="1b1c1d"/>
          <w:sz w:val="26"/>
          <w:szCs w:val="26"/>
          <w:rtl w:val="0"/>
        </w:rPr>
        <w:t xml:space="preserve">Sekcja 3: Ładowanie i Uruchomienie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3.1. Ładowanie (Wyłącznie Bateria)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[Rysunek: Schemat ładowania baterii i wskaźnik LED]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Ładuj baterię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wyłącznie</w:t>
      </w:r>
      <w:r w:rsidDel="00000000" w:rsidR="00000000" w:rsidRPr="00000000">
        <w:rPr>
          <w:color w:val="1b1c1d"/>
          <w:rtl w:val="0"/>
        </w:rPr>
        <w:t xml:space="preserve"> za pomocą oryginalnej ładowarki SUBLUE.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Zawsze wyjmij baterię</w:t>
      </w:r>
      <w:r w:rsidDel="00000000" w:rsidR="00000000" w:rsidRPr="00000000">
        <w:rPr>
          <w:color w:val="1b1c1d"/>
          <w:rtl w:val="0"/>
        </w:rPr>
        <w:t xml:space="preserve"> z korpusu Navbow+ przed ładowaniem.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Podłącz ładowarkę do portu baterii.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Czerwony LED:</w:t>
      </w:r>
      <w:r w:rsidDel="00000000" w:rsidR="00000000" w:rsidRPr="00000000">
        <w:rPr>
          <w:color w:val="1b1c1d"/>
          <w:rtl w:val="0"/>
        </w:rPr>
        <w:t xml:space="preserve"> Ładowanie.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ind w:left="144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Zielony LED:</w:t>
      </w:r>
      <w:r w:rsidDel="00000000" w:rsidR="00000000" w:rsidRPr="00000000">
        <w:rPr>
          <w:color w:val="1b1c1d"/>
          <w:rtl w:val="0"/>
        </w:rPr>
        <w:t xml:space="preserve"> Ładowanie zakończone (Czas ładowania: ok.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3 godziny</w:t>
      </w:r>
      <w:r w:rsidDel="00000000" w:rsidR="00000000" w:rsidRPr="00000000">
        <w:rPr>
          <w:color w:val="1b1c1d"/>
          <w:rtl w:val="0"/>
        </w:rPr>
        <w:t xml:space="preserve">).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3.2. Włączanie i Kontrola Napędu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Włącz:</w:t>
      </w:r>
      <w:r w:rsidDel="00000000" w:rsidR="00000000" w:rsidRPr="00000000">
        <w:rPr>
          <w:color w:val="1b1c1d"/>
          <w:rtl w:val="0"/>
        </w:rPr>
        <w:t xml:space="preserve"> Naciśnij i przytrzymaj przycisk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POWER</w:t>
      </w:r>
      <w:r w:rsidDel="00000000" w:rsidR="00000000" w:rsidRPr="00000000">
        <w:rPr>
          <w:color w:val="1b1c1d"/>
          <w:rtl w:val="0"/>
        </w:rPr>
        <w:t xml:space="preserve"> przez 2 sekundy.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Zmiana Prędkości:</w:t>
      </w:r>
      <w:r w:rsidDel="00000000" w:rsidR="00000000" w:rsidRPr="00000000">
        <w:rPr>
          <w:color w:val="1b1c1d"/>
          <w:rtl w:val="0"/>
        </w:rPr>
        <w:t xml:space="preserve"> Navbow+ oferuje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3 biegi</w:t>
      </w:r>
      <w:r w:rsidDel="00000000" w:rsidR="00000000" w:rsidRPr="00000000">
        <w:rPr>
          <w:color w:val="1b1c1d"/>
          <w:rtl w:val="0"/>
        </w:rPr>
        <w:t xml:space="preserve">:</w:t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Bieg 1: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Podstawowy</w:t>
      </w:r>
      <w:r w:rsidDel="00000000" w:rsidR="00000000" w:rsidRPr="00000000">
        <w:rPr>
          <w:color w:val="1b1c1d"/>
          <w:rtl w:val="0"/>
        </w:rPr>
        <w:t xml:space="preserve"> (Najdłuższy czas pracy – 75 min).</w:t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Bieg 2: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Sport</w:t>
      </w:r>
      <w:r w:rsidDel="00000000" w:rsidR="00000000" w:rsidRPr="00000000">
        <w:rPr>
          <w:color w:val="1b1c1d"/>
          <w:rtl w:val="0"/>
        </w:rPr>
        <w:t xml:space="preserve"> (Optymalna równowaga mocy i czasu).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Bieg 3: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Turbo</w:t>
      </w:r>
      <w:r w:rsidDel="00000000" w:rsidR="00000000" w:rsidRPr="00000000">
        <w:rPr>
          <w:color w:val="1b1c1d"/>
          <w:rtl w:val="0"/>
        </w:rPr>
        <w:t xml:space="preserve"> (Maksymalna prędkość 2 m/s).</w:t>
      </w:r>
    </w:p>
    <w:p w:rsidR="00000000" w:rsidDel="00000000" w:rsidP="00000000" w:rsidRDefault="00000000" w:rsidRPr="00000000" w14:paraId="00000040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Krótko naciśnij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przycisk [Zmiana Prędkości]</w:t>
      </w:r>
      <w:r w:rsidDel="00000000" w:rsidR="00000000" w:rsidRPr="00000000">
        <w:rPr>
          <w:color w:val="1b1c1d"/>
          <w:rtl w:val="0"/>
        </w:rPr>
        <w:t xml:space="preserve"> (12), aby przełączyć biegi.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Start/Napęd:</w:t>
      </w:r>
    </w:p>
    <w:p w:rsidR="00000000" w:rsidDel="00000000" w:rsidP="00000000" w:rsidRDefault="00000000" w:rsidRPr="00000000" w14:paraId="00000042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W wodzie, jednocześnie naciśnij i przytrzymaj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dwa przyciski Zabezpieczenia (Blokady)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1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Następnie wciśnij dowolny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przycisk Start/Stop (Wyzwalacz)</w:t>
      </w:r>
      <w:r w:rsidDel="00000000" w:rsidR="00000000" w:rsidRPr="00000000">
        <w:rPr>
          <w:color w:val="1b1c1d"/>
          <w:rtl w:val="0"/>
        </w:rPr>
        <w:t xml:space="preserve">, aby uruchomić śruby napędowe.</w:t>
      </w:r>
    </w:p>
    <w:p w:rsidR="00000000" w:rsidDel="00000000" w:rsidP="00000000" w:rsidRDefault="00000000" w:rsidRPr="00000000" w14:paraId="00000044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nmexy95jfncf" w:id="5"/>
      <w:bookmarkEnd w:id="5"/>
      <w:r w:rsidDel="00000000" w:rsidR="00000000" w:rsidRPr="00000000">
        <w:rPr>
          <w:b w:val="1"/>
          <w:bCs w:val="1"/>
          <w:color w:val="1b1c1d"/>
          <w:sz w:val="26"/>
          <w:szCs w:val="26"/>
          <w:rtl w:val="0"/>
        </w:rPr>
        <w:t xml:space="preserve">Sekcja 4: Aplikacja i Specyfikacja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4.1. Aplikacja SublueGo (Pełna Kontrola)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Pobierz i zainstaluj aplikację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SublueGo</w:t>
      </w:r>
      <w:r w:rsidDel="00000000" w:rsidR="00000000" w:rsidRPr="00000000">
        <w:rPr>
          <w:color w:val="1b1c1d"/>
          <w:rtl w:val="0"/>
        </w:rPr>
        <w:t xml:space="preserve"> na telefonie (iOS/Android).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Sparuj</w:t>
      </w:r>
      <w:r w:rsidDel="00000000" w:rsidR="00000000" w:rsidRPr="00000000">
        <w:rPr>
          <w:color w:val="1b1c1d"/>
          <w:rtl w:val="0"/>
        </w:rPr>
        <w:t xml:space="preserve"> telefon z włączonym Navbow+ przez Bluetooth.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Kluczowe Funkcje w Aplikacji: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Monitoring stanu:</w:t>
      </w:r>
      <w:r w:rsidDel="00000000" w:rsidR="00000000" w:rsidRPr="00000000">
        <w:rPr>
          <w:color w:val="1b1c1d"/>
          <w:rtl w:val="0"/>
        </w:rPr>
        <w:t xml:space="preserve"> Sprawdzenie baterii, temperatury i głębokości w czasie rzeczywistym.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Dane treningowe:</w:t>
      </w:r>
      <w:r w:rsidDel="00000000" w:rsidR="00000000" w:rsidRPr="00000000">
        <w:rPr>
          <w:color w:val="1b1c1d"/>
          <w:rtl w:val="0"/>
        </w:rPr>
        <w:t xml:space="preserve"> Zapis i przegląd trasy (GPS), głębokości i czasu użycia.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0"/>
        </w:rPr>
        <w:t xml:space="preserve">Aktualizacje:</w:t>
      </w:r>
      <w:r w:rsidDel="00000000" w:rsidR="00000000" w:rsidRPr="00000000">
        <w:rPr>
          <w:color w:val="1b1c1d"/>
          <w:rtl w:val="0"/>
        </w:rPr>
        <w:t xml:space="preserve"> Bezpośrednia aktualizacja oprogramowania urządzenia (Firmware).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4.2. Specyfikacja Navbow+ (DPV PRO)</w:t>
      </w:r>
    </w:p>
    <w:tbl>
      <w:tblPr>
        <w:tblStyle w:val="Table1"/>
        <w:tblW w:w="72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2775"/>
        <w:tblGridChange w:id="0">
          <w:tblGrid>
            <w:gridCol w:w="4485"/>
            <w:gridCol w:w="277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Parametr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Navbow+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0"/>
              </w:rPr>
              <w:t xml:space="preserve">Maksymalna Głębokość Operacyjna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0"/>
              </w:rPr>
              <w:t xml:space="preserve">40 metrów (131 stóp)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0"/>
              </w:rPr>
              <w:t xml:space="preserve">Maksymalna Prędkość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bCs w:val="1"/>
                <w:color w:val="1b1c1d"/>
                <w:rtl w:val="0"/>
              </w:rPr>
              <w:t xml:space="preserve">2 m/s</w:t>
            </w:r>
            <w:r w:rsidDel="00000000" w:rsidR="00000000" w:rsidRPr="00000000">
              <w:rPr>
                <w:color w:val="1b1c1d"/>
                <w:rtl w:val="0"/>
              </w:rPr>
              <w:t xml:space="preserve"> (Bieg Turbo)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0"/>
              </w:rPr>
              <w:t xml:space="preserve">Czas Pracy (Typowy)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bCs w:val="1"/>
                <w:color w:val="1b1c1d"/>
                <w:rtl w:val="0"/>
              </w:rPr>
              <w:t xml:space="preserve">75 minut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0"/>
              </w:rPr>
              <w:t xml:space="preserve">Waga (z baterią)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3,7 kg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0"/>
              </w:rPr>
              <w:t xml:space="preserve">Czas Ładowania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3 godziny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0"/>
              </w:rPr>
              <w:t xml:space="preserve">Moc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480 W</w:t>
            </w:r>
          </w:p>
        </w:tc>
      </w:tr>
    </w:tbl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0"/>
        </w:rPr>
        <w:t xml:space="preserve">4.3. Konserwacja i Przechowywanie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Po użyciu w wodzie morskiej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konieczne</w:t>
      </w:r>
      <w:r w:rsidDel="00000000" w:rsidR="00000000" w:rsidRPr="00000000">
        <w:rPr>
          <w:color w:val="1b1c1d"/>
          <w:rtl w:val="0"/>
        </w:rPr>
        <w:t xml:space="preserve"> jest dokładne opłukanie słodką wodą.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Przechowuj baterię oddzielnie, w suchym i chłodnym miejscu, 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poza korpusem</w:t>
      </w:r>
      <w:r w:rsidDel="00000000" w:rsidR="00000000" w:rsidRPr="00000000">
        <w:rPr>
          <w:color w:val="1b1c1d"/>
          <w:rtl w:val="0"/>
        </w:rPr>
        <w:t xml:space="preserve"> urządzenia.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Regularnie sprawdzaj czystość wlotu wody (filtr).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Wsparcie Techniczne (Lokalny Dystrybutor):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W razie pytań lub potrzeby serwisu, skontaktuj się z nami: biuro@sublue.com</w:t>
      </w:r>
    </w:p>
    <w:p w:rsidR="00000000" w:rsidDel="00000000" w:rsidP="00000000" w:rsidRDefault="00000000" w:rsidRPr="00000000" w14:paraId="00000062">
      <w:pPr>
        <w:rPr>
          <w:color w:val="1b1c1d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